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0B" w:rsidRDefault="00A658E7" w:rsidP="00E3218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b/>
          <w:color w:val="000000"/>
          <w:shd w:val="clear" w:color="auto" w:fill="FFFFFF"/>
          <w:lang w:val="de-AT"/>
        </w:rPr>
        <w:t>Wiener Garagenweingut PEDALONES</w:t>
      </w:r>
      <w:r w:rsidR="00E32187" w:rsidRPr="00E74201"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  <w:lang w:val="de-AT"/>
        </w:rPr>
        <w:br/>
      </w:r>
      <w:r w:rsidRPr="00E74201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br/>
      </w:r>
      <w:r w:rsidR="00E32187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PEDALONES ist eine kleine, aber feine Weinmarke aus Wien / Österreich</w:t>
      </w:r>
      <w:r w:rsidR="006A39E1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 xml:space="preserve"> und steht für: in die Pedale treten, in Bewegung sein, Gas geben und Spaß haben. Das Design der Weinetiketten, der Markenname und das Motto deuten schon darauf hin, dass die Winemaker </w:t>
      </w:r>
      <w:r w:rsidR="00CB298A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Kathi &amp; Dragos</w:t>
      </w:r>
      <w:r w:rsidR="006A39E1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 xml:space="preserve"> einen starken Fahrrad-Konnex haben. </w:t>
      </w:r>
    </w:p>
    <w:p w:rsidR="00D2240B" w:rsidRDefault="00CB298A" w:rsidP="00E3218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Kathi &amp; Dragos</w:t>
      </w:r>
      <w:r w:rsidR="006A39E1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 xml:space="preserve"> sind zwei Fahrrad- und Weinliebhaber aus Oberösterreich</w:t>
      </w:r>
      <w:r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 xml:space="preserve"> und Rumänien</w:t>
      </w:r>
      <w:r w:rsidR="006A39E1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, die sich in Wien beim Wein kennenlernten und verliebten. Beide bringen mehrjährige Berufserfahrung in der Weinbranche mit: Kathi im Bereich Marketing &amp; PR, Dragos als Önologe bei einer renommierten Weinkellerei in Wien. PEDALONES ist mehr als nur ein guter Wein – es ist eine Lebensphilosophie, die das Paar besonders weiterempfehlen k</w:t>
      </w:r>
      <w:r w:rsidR="00E32187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ann</w:t>
      </w:r>
      <w:r w:rsidR="006A39E1" w:rsidRPr="00E74201">
        <w:rPr>
          <w:rFonts w:ascii="Arial" w:hAnsi="Arial" w:cs="Arial"/>
          <w:color w:val="000000"/>
          <w:sz w:val="22"/>
          <w:szCs w:val="22"/>
          <w:shd w:val="clear" w:color="auto" w:fill="FFFFFF"/>
          <w:lang w:val="de-AT"/>
        </w:rPr>
        <w:t>.</w:t>
      </w:r>
    </w:p>
    <w:p w:rsidR="00E32187" w:rsidRPr="00E74201" w:rsidRDefault="006A39E1" w:rsidP="00E32187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„Als wir unerwartet im September 2015 das einmalige Angebot bekamen, gesunde und vollreife Riesling-Trauben vom Wiener Nussberg kaufen zu können, mussten wir einfach zuschlagen“, erzählt der engagierte Önologe Dragos Pavelescu mit Begeisterung. </w:t>
      </w:r>
      <w:r w:rsidR="00E3218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Der Wiener Nu</w:t>
      </w:r>
      <w:r w:rsidR="00A658E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ß</w:t>
      </w:r>
      <w:r w:rsidR="00E3218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berg ist einer der besten und renommiertesten Wein-Großlagen Österreichs. Das pannonisch beeinflusste Klima, die ideale Hangneigung und die steinigen Böden mit teilweise hohem Kalkanteil bieten vor allem für Weißweine wie Riesling optimale Bedingungen.</w:t>
      </w:r>
    </w:p>
    <w:p w:rsidR="00E32187" w:rsidRPr="00E74201" w:rsidRDefault="006A39E1" w:rsidP="006A39E1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>Die Weine:</w:t>
      </w: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32187" w:rsidRPr="00E74201"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val="de-AT"/>
        </w:rPr>
        <w:br/>
      </w: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201</w:t>
      </w:r>
      <w:r w:rsidR="00DB489B"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8 Riesling Wien Nuß</w:t>
      </w: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berg Ried Obere Schos</w:t>
      </w:r>
      <w:r w:rsidR="00E3218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Etikettendesign: blaue (Fahr-) Räder</w:t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br/>
      </w:r>
      <w:r w:rsidR="00E32187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Weinbeschreibung: Frische und typische Riesling-Noten nach Marille, sowie erste, feine Reifenoten. Mittelkräftiger Körper, lebendige Säure und gute Balance. Dieser Riesling gewinnt mit zunehmender Flaschenreife. Ideal zu Pasta wie Schinken- oder Krautfleckerl, Fischgerichte, Kalb- oder Rindfleisch (z.B. Kalbsbutterschnitzel, Tafelspitz).</w:t>
      </w:r>
    </w:p>
    <w:p w:rsidR="006A39E1" w:rsidRPr="00E74201" w:rsidRDefault="006A39E1" w:rsidP="006A39E1">
      <w:pPr>
        <w:pStyle w:val="NormalWeb"/>
        <w:shd w:val="clear" w:color="auto" w:fill="FFFFFF"/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201</w:t>
      </w:r>
      <w:r w:rsidR="00DB489B"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8</w:t>
      </w: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 xml:space="preserve"> Sauvignon Blanc </w:t>
      </w:r>
      <w:r w:rsidR="00DB489B"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Wien Nußberg</w:t>
      </w: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 xml:space="preserve"> Ried Obere Schos</w:t>
      </w:r>
      <w:r w:rsidR="00E3218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Etikettendesign: grüne Zahnräder</w:t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br/>
      </w:r>
      <w:r w:rsidR="00E32187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Weinbeschreibung: Intensive Frucht, insbesondere nach Steinobst, mit teils Sauvignon typischen kräutigen Noten sowohl in der Nase als auch am Gaumen. Gut balancierte Säure und cremige Textur – ein Wein mit viel Trinkfreude! Perfekter Speisenbegleiter zu Pasta, gegrilltem Gemüse, hellem Fleisch und Paprikasaucen.</w:t>
      </w:r>
    </w:p>
    <w:p w:rsidR="00DB489B" w:rsidRPr="00E74201" w:rsidRDefault="00DB489B" w:rsidP="00DB489B">
      <w:pPr>
        <w:pStyle w:val="NormalWeb"/>
        <w:shd w:val="clear" w:color="auto" w:fill="FFFFFF"/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2018 Wiener Gemischter Satz DAC Nußberg</w:t>
      </w: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Etikettendesign: gelb-orange Fahrradkette</w:t>
      </w:r>
      <w:r w:rsidR="00E74201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br/>
      </w:r>
      <w:r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 xml:space="preserve">Weinbeschreibung: Intensives florales Bouquet mit feiner Steinobstfrucht. </w:t>
      </w:r>
      <w:r w:rsidR="007D7266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 xml:space="preserve">Am Gaumen begeistert der </w:t>
      </w:r>
      <w:r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Wein durch seine Fülle und Länge. Dieser Gem</w:t>
      </w:r>
      <w:r w:rsidR="007D7266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ischte Satz ist ein universell einsetzbarer Speisenbegleiter. B</w:t>
      </w:r>
      <w:r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 xml:space="preserve">esonders gut </w:t>
      </w:r>
      <w:r w:rsidR="007D7266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passt er natürlich zur Wiener Küche und der Kategorie G</w:t>
      </w:r>
      <w:r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ebackene</w:t>
      </w:r>
      <w:r w:rsidR="007D7266" w:rsidRPr="00E74201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s (Wiener Schnitzel &amp; Co).</w:t>
      </w:r>
    </w:p>
    <w:p w:rsidR="00E32187" w:rsidRPr="00E74201" w:rsidRDefault="00A658E7" w:rsidP="00E32187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Die 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Weine sind in streng limitierter Auflage verfügbar. Das Garagenweingut PEDALONES – d.Pavelescu produziert aktuell knapp </w:t>
      </w: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2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.</w:t>
      </w: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5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00 Flaschen Wein im Jahr.</w:t>
      </w:r>
      <w:r w:rsidR="00E32187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</w:p>
    <w:p w:rsidR="006A39E1" w:rsidRPr="00E74201" w:rsidRDefault="00E32187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74201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>Downloads:</w:t>
      </w:r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  <w:hyperlink r:id="rId6" w:anchor="downloads" w:history="1">
        <w:r w:rsidRPr="00E74201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  <w:lang w:val="de-AT"/>
          </w:rPr>
          <w:t>https://pedalones.com/#downloads</w:t>
        </w:r>
      </w:hyperlink>
      <w:r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E7420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bookmarkStart w:id="0" w:name="_GoBack"/>
      <w:bookmarkEnd w:id="0"/>
      <w:r w:rsidR="00E74201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br/>
      </w:r>
      <w:r w:rsidR="006A39E1" w:rsidRPr="00E74201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>Pressekontakt:</w:t>
      </w:r>
      <w:r w:rsidR="00D2240B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 xml:space="preserve"> </w:t>
      </w:r>
      <w:r w:rsid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PEDALONES </w:t>
      </w:r>
      <w:r w:rsidR="00E7420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| 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Kathi &amp; Dragos Pavelescu</w:t>
      </w:r>
      <w:r w:rsidR="00E7420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| 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Kathi: +43 664 88 508 510</w:t>
      </w:r>
      <w:r w:rsid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| </w:t>
      </w:r>
      <w:r w:rsid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Dragos: +43 699 190 40 257</w:t>
      </w:r>
      <w:r w:rsidR="00E7420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| </w:t>
      </w:r>
      <w:hyperlink r:id="rId7" w:history="1">
        <w:r w:rsidR="006E2EE9" w:rsidRPr="00E74201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  <w:lang w:val="de-AT"/>
          </w:rPr>
          <w:t>info@pedalones.com</w:t>
        </w:r>
      </w:hyperlink>
      <w:r w:rsid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| </w:t>
      </w:r>
      <w:hyperlink r:id="rId8" w:history="1">
        <w:r w:rsidR="006E2EE9" w:rsidRPr="00E74201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  <w:lang w:val="de-AT"/>
          </w:rPr>
          <w:t>www.pedalones.com</w:t>
        </w:r>
      </w:hyperlink>
      <w:r w:rsid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|</w:t>
      </w:r>
      <w:r w:rsidR="006E2EE9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  <w:r w:rsidR="006A39E1" w:rsidRPr="00E7420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#pedalones</w:t>
      </w:r>
    </w:p>
    <w:sectPr w:rsidR="006A39E1" w:rsidRPr="00E742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6F" w:rsidRDefault="00A4426F" w:rsidP="00E32187">
      <w:pPr>
        <w:spacing w:after="0" w:line="240" w:lineRule="auto"/>
      </w:pPr>
      <w:r>
        <w:separator/>
      </w:r>
    </w:p>
  </w:endnote>
  <w:endnote w:type="continuationSeparator" w:id="0">
    <w:p w:rsidR="00A4426F" w:rsidRDefault="00A4426F" w:rsidP="00E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6F" w:rsidRDefault="00A4426F" w:rsidP="00E32187">
      <w:pPr>
        <w:spacing w:after="0" w:line="240" w:lineRule="auto"/>
      </w:pPr>
      <w:r>
        <w:separator/>
      </w:r>
    </w:p>
  </w:footnote>
  <w:footnote w:type="continuationSeparator" w:id="0">
    <w:p w:rsidR="00A4426F" w:rsidRDefault="00A4426F" w:rsidP="00E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87" w:rsidRPr="00E32187" w:rsidRDefault="00E32187" w:rsidP="00E32187">
    <w:pPr>
      <w:pStyle w:val="NormalWeb"/>
      <w:shd w:val="clear" w:color="auto" w:fill="FFFFFF"/>
      <w:rPr>
        <w:rFonts w:ascii="Arial" w:eastAsiaTheme="minorHAnsi" w:hAnsi="Arial" w:cs="Arial"/>
        <w:color w:val="000000"/>
        <w:sz w:val="22"/>
        <w:szCs w:val="22"/>
        <w:shd w:val="clear" w:color="auto" w:fill="FFFFFF"/>
        <w:lang w:val="de-AT"/>
      </w:rPr>
    </w:pPr>
    <w:r w:rsidRPr="00E32187">
      <w:rPr>
        <w:rFonts w:ascii="Arial" w:eastAsiaTheme="minorHAnsi" w:hAnsi="Arial" w:cs="Arial"/>
        <w:color w:val="000000"/>
        <w:sz w:val="22"/>
        <w:szCs w:val="22"/>
        <w:shd w:val="clear" w:color="auto" w:fill="FFFFFF"/>
        <w:lang w:val="de-AT"/>
      </w:rPr>
      <w:t xml:space="preserve">Basispressetext, Stand </w:t>
    </w:r>
    <w:r w:rsidR="00A658E7">
      <w:rPr>
        <w:rFonts w:ascii="Arial" w:eastAsiaTheme="minorHAnsi" w:hAnsi="Arial" w:cs="Arial"/>
        <w:color w:val="000000"/>
        <w:sz w:val="22"/>
        <w:szCs w:val="22"/>
        <w:shd w:val="clear" w:color="auto" w:fill="FFFFFF"/>
        <w:lang w:val="de-AT"/>
      </w:rPr>
      <w:t>April 2019</w:t>
    </w:r>
  </w:p>
  <w:p w:rsidR="00E32187" w:rsidRDefault="00E3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1"/>
    <w:rsid w:val="00041EF1"/>
    <w:rsid w:val="006A39E1"/>
    <w:rsid w:val="006E2EE9"/>
    <w:rsid w:val="007D7266"/>
    <w:rsid w:val="0093323E"/>
    <w:rsid w:val="00A4426F"/>
    <w:rsid w:val="00A658E7"/>
    <w:rsid w:val="00CB298A"/>
    <w:rsid w:val="00D2240B"/>
    <w:rsid w:val="00DB489B"/>
    <w:rsid w:val="00DB7AC9"/>
    <w:rsid w:val="00E32187"/>
    <w:rsid w:val="00E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116B-C279-43F7-92D3-A09553B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87"/>
  </w:style>
  <w:style w:type="paragraph" w:styleId="Footer">
    <w:name w:val="footer"/>
    <w:basedOn w:val="Normal"/>
    <w:link w:val="FooterChar"/>
    <w:uiPriority w:val="99"/>
    <w:unhideWhenUsed/>
    <w:rsid w:val="00E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87"/>
  </w:style>
  <w:style w:type="character" w:styleId="Hyperlink">
    <w:name w:val="Hyperlink"/>
    <w:basedOn w:val="DefaultParagraphFont"/>
    <w:uiPriority w:val="99"/>
    <w:unhideWhenUsed/>
    <w:rsid w:val="00E3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lon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dalo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lone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2019-04-11T18:55:00Z</dcterms:created>
  <dcterms:modified xsi:type="dcterms:W3CDTF">2019-04-11T19:11:00Z</dcterms:modified>
</cp:coreProperties>
</file>