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32824" w14:textId="593C0E7C" w:rsidR="00E47196" w:rsidRPr="00D65883" w:rsidRDefault="00B61AA1" w:rsidP="00E47196">
      <w:pPr>
        <w:spacing w:line="288" w:lineRule="auto"/>
        <w:rPr>
          <w:rFonts w:ascii="Verdana" w:hAnsi="Verdana"/>
          <w:b/>
          <w:bCs/>
          <w:color w:val="000000"/>
          <w:sz w:val="30"/>
          <w:szCs w:val="30"/>
        </w:rPr>
      </w:pPr>
      <w:r w:rsidRPr="00D65883">
        <w:rPr>
          <w:rFonts w:ascii="Verdana" w:hAnsi="Verdana"/>
          <w:b/>
          <w:bCs/>
          <w:color w:val="000000"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54A99D71" wp14:editId="0E5A19BC">
            <wp:simplePos x="0" y="0"/>
            <wp:positionH relativeFrom="page">
              <wp:posOffset>-5080</wp:posOffset>
            </wp:positionH>
            <wp:positionV relativeFrom="paragraph">
              <wp:posOffset>-884561</wp:posOffset>
            </wp:positionV>
            <wp:extent cx="7559040" cy="921895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22"/>
                    <a:stretch/>
                  </pic:blipFill>
                  <pic:spPr bwMode="auto">
                    <a:xfrm>
                      <a:off x="0" y="0"/>
                      <a:ext cx="7559040" cy="9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196" w:rsidRPr="00D65883">
        <w:rPr>
          <w:rFonts w:ascii="Verdana" w:hAnsi="Verdana"/>
          <w:b/>
          <w:bCs/>
          <w:color w:val="000000"/>
          <w:sz w:val="30"/>
          <w:szCs w:val="30"/>
        </w:rPr>
        <w:t>Wiener Boutique-Weingut</w:t>
      </w:r>
      <w:r w:rsidR="00E47196" w:rsidRPr="00D65883">
        <w:rPr>
          <w:rFonts w:ascii="Arial" w:hAnsi="Arial" w:cs="Arial"/>
          <w:noProof/>
          <w:sz w:val="30"/>
          <w:szCs w:val="30"/>
          <w:lang w:eastAsia="en-GB"/>
        </w:rPr>
        <w:t xml:space="preserve"> </w:t>
      </w:r>
      <w:r w:rsidR="00E47196" w:rsidRPr="00D65883">
        <w:rPr>
          <w:rFonts w:ascii="Verdana" w:hAnsi="Verdana"/>
          <w:b/>
          <w:bCs/>
          <w:color w:val="000000"/>
          <w:sz w:val="30"/>
          <w:szCs w:val="30"/>
        </w:rPr>
        <w:t>PEDALONES</w:t>
      </w:r>
      <w:r w:rsidR="00B56D04" w:rsidRPr="00D65883">
        <w:rPr>
          <w:rFonts w:ascii="Verdana" w:hAnsi="Verdana"/>
          <w:b/>
          <w:bCs/>
          <w:color w:val="000000"/>
          <w:sz w:val="30"/>
          <w:szCs w:val="30"/>
        </w:rPr>
        <w:t xml:space="preserve"> </w:t>
      </w:r>
      <w:r w:rsidR="009A2FBE" w:rsidRPr="00D65883">
        <w:rPr>
          <w:rFonts w:ascii="Verdana" w:hAnsi="Verdana"/>
          <w:b/>
          <w:bCs/>
          <w:color w:val="000000"/>
          <w:sz w:val="30"/>
          <w:szCs w:val="30"/>
        </w:rPr>
        <w:t xml:space="preserve">| </w:t>
      </w:r>
      <w:proofErr w:type="spellStart"/>
      <w:r w:rsidR="00B56D04" w:rsidRPr="00D65883">
        <w:rPr>
          <w:rFonts w:ascii="Verdana" w:hAnsi="Verdana"/>
          <w:b/>
          <w:bCs/>
          <w:color w:val="000000"/>
          <w:sz w:val="30"/>
          <w:szCs w:val="30"/>
        </w:rPr>
        <w:t>Nußberg</w:t>
      </w:r>
      <w:proofErr w:type="spellEnd"/>
    </w:p>
    <w:p w14:paraId="49BBC86E" w14:textId="77777777" w:rsidR="00E47196" w:rsidRPr="00E47196" w:rsidRDefault="00E47196" w:rsidP="00FD199F">
      <w:pPr>
        <w:rPr>
          <w:rFonts w:ascii="Verdana" w:hAnsi="Verdana"/>
          <w:color w:val="000000"/>
          <w:sz w:val="22"/>
          <w:szCs w:val="22"/>
        </w:rPr>
      </w:pPr>
    </w:p>
    <w:p w14:paraId="6C08D8DC" w14:textId="3A61508C" w:rsidR="00D65883" w:rsidRPr="00841516" w:rsidRDefault="00841516" w:rsidP="00841516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23E4F" w:themeColor="text2" w:themeShade="BF"/>
          <w:sz w:val="26"/>
          <w:szCs w:val="26"/>
          <w:lang w:eastAsia="de-DE"/>
        </w:rPr>
      </w:pPr>
      <w:r w:rsidRPr="00841516">
        <w:rPr>
          <w:rFonts w:ascii="Verdana" w:hAnsi="Verdana"/>
          <w:b/>
          <w:bCs/>
          <w:color w:val="000000"/>
          <w:sz w:val="26"/>
          <w:szCs w:val="26"/>
          <w:lang w:eastAsia="de-DE"/>
        </w:rPr>
        <w:t xml:space="preserve">ONLINESHOP &amp; </w:t>
      </w:r>
      <w:r w:rsidR="00D65883" w:rsidRPr="00841516">
        <w:rPr>
          <w:rFonts w:ascii="Verdana" w:hAnsi="Verdana"/>
          <w:b/>
          <w:bCs/>
          <w:color w:val="000000"/>
          <w:sz w:val="26"/>
          <w:szCs w:val="26"/>
          <w:lang w:eastAsia="de-DE"/>
        </w:rPr>
        <w:t>DOWNLOADS:</w:t>
      </w:r>
      <w:r w:rsidRPr="00841516">
        <w:rPr>
          <w:rFonts w:ascii="Verdana" w:hAnsi="Verdana"/>
          <w:b/>
          <w:bCs/>
          <w:color w:val="000000"/>
          <w:sz w:val="26"/>
          <w:szCs w:val="26"/>
          <w:lang w:eastAsia="de-DE"/>
        </w:rPr>
        <w:t xml:space="preserve"> </w:t>
      </w:r>
      <w:r w:rsidRPr="00841516">
        <w:rPr>
          <w:rFonts w:ascii="Verdana" w:hAnsi="Verdana"/>
          <w:sz w:val="26"/>
          <w:szCs w:val="26"/>
          <w:lang w:eastAsia="de-DE"/>
        </w:rPr>
        <w:t>WWW.PEDALONES.COM</w:t>
      </w:r>
    </w:p>
    <w:p w14:paraId="59DD3EA6" w14:textId="77777777" w:rsidR="00841516" w:rsidRDefault="00841516" w:rsidP="00FD199F">
      <w:pPr>
        <w:rPr>
          <w:rFonts w:ascii="Verdana" w:hAnsi="Verdana"/>
          <w:b/>
          <w:bCs/>
          <w:color w:val="000000"/>
          <w:sz w:val="26"/>
          <w:szCs w:val="26"/>
          <w:lang w:val="en-US"/>
        </w:rPr>
      </w:pPr>
    </w:p>
    <w:p w14:paraId="118DB696" w14:textId="425BE140" w:rsidR="009A2FBE" w:rsidRPr="001B79D0" w:rsidRDefault="009A2FBE" w:rsidP="00FD199F">
      <w:pPr>
        <w:rPr>
          <w:rFonts w:ascii="Verdana" w:hAnsi="Verdana"/>
          <w:color w:val="000000"/>
          <w:sz w:val="22"/>
          <w:szCs w:val="22"/>
        </w:rPr>
      </w:pPr>
      <w:r w:rsidRPr="001B79D0">
        <w:rPr>
          <w:rFonts w:ascii="Verdana" w:hAnsi="Verdana"/>
          <w:b/>
          <w:bCs/>
          <w:color w:val="000000"/>
          <w:sz w:val="26"/>
          <w:szCs w:val="26"/>
        </w:rPr>
        <w:t>STORY</w:t>
      </w:r>
      <w:r w:rsidRPr="001B79D0">
        <w:rPr>
          <w:rFonts w:ascii="Verdana" w:hAnsi="Verdana"/>
          <w:b/>
          <w:bCs/>
          <w:color w:val="000000"/>
          <w:sz w:val="26"/>
          <w:szCs w:val="26"/>
        </w:rPr>
        <w:t>:</w:t>
      </w:r>
    </w:p>
    <w:p w14:paraId="15503ABE" w14:textId="0A28632F" w:rsidR="009A2FBE" w:rsidRPr="00D65883" w:rsidRDefault="009A2FBE" w:rsidP="009A2FBE">
      <w:pPr>
        <w:rPr>
          <w:rFonts w:ascii="Verdana" w:hAnsi="Verdana"/>
          <w:color w:val="000000"/>
          <w:sz w:val="26"/>
          <w:szCs w:val="26"/>
        </w:rPr>
      </w:pPr>
      <w:r w:rsidRPr="00D65883">
        <w:rPr>
          <w:rFonts w:ascii="Verdana" w:hAnsi="Verdana"/>
          <w:color w:val="000000"/>
          <w:sz w:val="26"/>
          <w:szCs w:val="26"/>
        </w:rPr>
        <w:t>Wir – Kathi &amp; Dragos –</w:t>
      </w:r>
      <w:r w:rsidRPr="00D65883">
        <w:rPr>
          <w:rFonts w:ascii="Verdana" w:hAnsi="Verdana"/>
          <w:color w:val="000000"/>
          <w:sz w:val="26"/>
          <w:szCs w:val="26"/>
        </w:rPr>
        <w:t xml:space="preserve"> </w:t>
      </w:r>
      <w:r w:rsidRPr="00D65883">
        <w:rPr>
          <w:rFonts w:ascii="Verdana" w:hAnsi="Verdana"/>
          <w:color w:val="000000"/>
          <w:sz w:val="26"/>
          <w:szCs w:val="26"/>
        </w:rPr>
        <w:t>lieben Wein</w:t>
      </w:r>
      <w:r w:rsidR="001B79D0">
        <w:rPr>
          <w:rFonts w:ascii="Verdana" w:hAnsi="Verdana"/>
          <w:color w:val="000000"/>
          <w:sz w:val="26"/>
          <w:szCs w:val="26"/>
        </w:rPr>
        <w:t xml:space="preserve">, </w:t>
      </w:r>
      <w:r w:rsidRPr="00D65883">
        <w:rPr>
          <w:rFonts w:ascii="Verdana" w:hAnsi="Verdana"/>
          <w:color w:val="000000"/>
          <w:sz w:val="26"/>
          <w:szCs w:val="26"/>
        </w:rPr>
        <w:t>das Leben in der Großstadt</w:t>
      </w:r>
      <w:r w:rsidR="001B79D0">
        <w:rPr>
          <w:rFonts w:ascii="Verdana" w:hAnsi="Verdana"/>
          <w:color w:val="000000"/>
          <w:sz w:val="26"/>
          <w:szCs w:val="26"/>
        </w:rPr>
        <w:t xml:space="preserve"> und Radfahren</w:t>
      </w:r>
      <w:r w:rsidRPr="00D65883">
        <w:rPr>
          <w:rFonts w:ascii="Verdana" w:hAnsi="Verdana"/>
          <w:color w:val="000000"/>
          <w:sz w:val="26"/>
          <w:szCs w:val="26"/>
        </w:rPr>
        <w:t xml:space="preserve">. Wir bringen beide mehrjährige Berufserfahrung in der Weinbranche mit: Kathi im Bereich Marketing &amp; PR, Dragos als Önologe bei einer renommierten Wiener Weinkellerei. Als wir im September 2015 das einmalige Angebot bekamen, gesunde und </w:t>
      </w:r>
      <w:proofErr w:type="spellStart"/>
      <w:r w:rsidRPr="00D65883">
        <w:rPr>
          <w:rFonts w:ascii="Verdana" w:hAnsi="Verdana"/>
          <w:color w:val="000000"/>
          <w:sz w:val="26"/>
          <w:szCs w:val="26"/>
        </w:rPr>
        <w:t>vollreife</w:t>
      </w:r>
      <w:proofErr w:type="spellEnd"/>
      <w:r w:rsidRPr="00D65883">
        <w:rPr>
          <w:rFonts w:ascii="Verdana" w:hAnsi="Verdana"/>
          <w:color w:val="000000"/>
          <w:sz w:val="26"/>
          <w:szCs w:val="26"/>
        </w:rPr>
        <w:t xml:space="preserve"> Riesling-Trauben vom Wiener </w:t>
      </w:r>
      <w:proofErr w:type="spellStart"/>
      <w:r w:rsidRPr="00D65883">
        <w:rPr>
          <w:rFonts w:ascii="Verdana" w:hAnsi="Verdana"/>
          <w:color w:val="000000"/>
          <w:sz w:val="26"/>
          <w:szCs w:val="26"/>
        </w:rPr>
        <w:t>Nußberg</w:t>
      </w:r>
      <w:proofErr w:type="spellEnd"/>
      <w:r w:rsidRPr="00D65883">
        <w:rPr>
          <w:rFonts w:ascii="Verdana" w:hAnsi="Verdana"/>
          <w:color w:val="000000"/>
          <w:sz w:val="26"/>
          <w:szCs w:val="26"/>
        </w:rPr>
        <w:t xml:space="preserve"> kaufen zu können, mussten wir einfach zuschlagen. Und so haben wir </w:t>
      </w:r>
      <w:r w:rsidRPr="005B3EBF">
        <w:rPr>
          <w:rFonts w:ascii="Verdana" w:hAnsi="Verdana"/>
          <w:b/>
          <w:bCs/>
          <w:color w:val="000000"/>
          <w:sz w:val="26"/>
          <w:szCs w:val="26"/>
        </w:rPr>
        <w:t>mit viel Liebe und Begeisterung die feine Weinmarke PEDALONES ins Leben gerufen. PEDALONES ist mehr als nur ein guter Wein – es ist eine Lebensphilosophie, die wir besonders weiterempfehlen können.</w:t>
      </w:r>
    </w:p>
    <w:p w14:paraId="72FC539E" w14:textId="77777777" w:rsidR="00FD199F" w:rsidRPr="00D65883" w:rsidRDefault="00FD199F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6"/>
          <w:szCs w:val="26"/>
          <w:lang w:val="de-AT" w:eastAsia="de-DE"/>
        </w:rPr>
      </w:pPr>
    </w:p>
    <w:p w14:paraId="35916BD9" w14:textId="058485C6" w:rsidR="00E47196" w:rsidRDefault="009A2FBE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6"/>
          <w:szCs w:val="26"/>
          <w:lang w:val="de-AT" w:eastAsia="de-DE"/>
        </w:rPr>
      </w:pPr>
      <w:r w:rsidRPr="00D65883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 xml:space="preserve">Heute bewirtschaften wir ca. 0,75ha am Wiener </w:t>
      </w:r>
      <w:proofErr w:type="spellStart"/>
      <w:r w:rsidRPr="00D65883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>Nußberg</w:t>
      </w:r>
      <w:proofErr w:type="spellEnd"/>
      <w:r w:rsidRPr="00D65883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 xml:space="preserve"> und produzieren vier Weißweine: </w:t>
      </w:r>
      <w:proofErr w:type="spellStart"/>
      <w:r w:rsidRPr="00D65883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>Sémillon</w:t>
      </w:r>
      <w:proofErr w:type="spellEnd"/>
      <w:r w:rsidRPr="00D65883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 xml:space="preserve">, Wiener Gemischter Satz DAC, Riesling und Sauvignon </w:t>
      </w:r>
      <w:proofErr w:type="spellStart"/>
      <w:r w:rsidRPr="00D65883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>blanc</w:t>
      </w:r>
      <w:proofErr w:type="spellEnd"/>
      <w:r w:rsidRPr="00D65883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>.</w:t>
      </w:r>
      <w:r w:rsidRPr="00D65883">
        <w:rPr>
          <w:rFonts w:ascii="Verdana" w:hAnsi="Verdana"/>
          <w:color w:val="000000"/>
          <w:sz w:val="26"/>
          <w:szCs w:val="26"/>
          <w:lang w:val="de-AT" w:eastAsia="de-DE"/>
        </w:rPr>
        <w:t xml:space="preserve"> </w:t>
      </w:r>
      <w:r w:rsidR="00E47196" w:rsidRPr="00D65883">
        <w:rPr>
          <w:rFonts w:ascii="Verdana" w:hAnsi="Verdana"/>
          <w:color w:val="000000"/>
          <w:sz w:val="26"/>
          <w:szCs w:val="26"/>
          <w:lang w:val="de-AT" w:eastAsia="de-DE"/>
        </w:rPr>
        <w:t xml:space="preserve">Der Wiener </w:t>
      </w:r>
      <w:proofErr w:type="spellStart"/>
      <w:r w:rsidR="00E47196" w:rsidRPr="00D65883">
        <w:rPr>
          <w:rFonts w:ascii="Verdana" w:hAnsi="Verdana"/>
          <w:color w:val="000000"/>
          <w:sz w:val="26"/>
          <w:szCs w:val="26"/>
          <w:lang w:val="de-AT" w:eastAsia="de-DE"/>
        </w:rPr>
        <w:t>Nußberg</w:t>
      </w:r>
      <w:proofErr w:type="spellEnd"/>
      <w:r w:rsidR="00E47196" w:rsidRPr="00D65883">
        <w:rPr>
          <w:rFonts w:ascii="Verdana" w:hAnsi="Verdana"/>
          <w:color w:val="000000"/>
          <w:sz w:val="26"/>
          <w:szCs w:val="26"/>
          <w:lang w:val="de-AT" w:eastAsia="de-DE"/>
        </w:rPr>
        <w:t xml:space="preserve"> ist einer der besten und renommiertesten Wein-Großlagen Österreichs. Das </w:t>
      </w:r>
      <w:proofErr w:type="spellStart"/>
      <w:r w:rsidR="00E47196" w:rsidRPr="00D65883">
        <w:rPr>
          <w:rFonts w:ascii="Verdana" w:hAnsi="Verdana"/>
          <w:color w:val="000000"/>
          <w:sz w:val="26"/>
          <w:szCs w:val="26"/>
          <w:lang w:val="de-AT" w:eastAsia="de-DE"/>
        </w:rPr>
        <w:t>pannonisch</w:t>
      </w:r>
      <w:proofErr w:type="spellEnd"/>
      <w:r w:rsidR="00E47196" w:rsidRPr="00D65883">
        <w:rPr>
          <w:rFonts w:ascii="Verdana" w:hAnsi="Verdana"/>
          <w:color w:val="000000"/>
          <w:sz w:val="26"/>
          <w:szCs w:val="26"/>
          <w:lang w:val="de-AT" w:eastAsia="de-DE"/>
        </w:rPr>
        <w:t xml:space="preserve"> beeinflusste Klima, die ideale Hangneigung und die steinigen Böden mit teilweise hohem Kalkanteil bieten vor allem für Weißweine optimale Bedingungen.</w:t>
      </w:r>
    </w:p>
    <w:p w14:paraId="480CC2D6" w14:textId="2C9B77A4" w:rsidR="00D13D4A" w:rsidRDefault="00D13D4A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6"/>
          <w:szCs w:val="26"/>
          <w:lang w:val="de-AT" w:eastAsia="de-DE"/>
        </w:rPr>
      </w:pPr>
    </w:p>
    <w:p w14:paraId="634997A2" w14:textId="2C184F5D" w:rsidR="00D13D4A" w:rsidRDefault="00B55216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6"/>
          <w:szCs w:val="26"/>
          <w:lang w:val="de-AT" w:eastAsia="de-DE"/>
        </w:rPr>
      </w:pPr>
      <w:r>
        <w:rPr>
          <w:rFonts w:ascii="Verdana" w:hAnsi="Verdana"/>
          <w:color w:val="000000"/>
          <w:sz w:val="26"/>
          <w:szCs w:val="26"/>
          <w:lang w:val="de-AT" w:eastAsia="de-DE"/>
        </w:rPr>
        <w:t>Zudem</w:t>
      </w:r>
      <w:r w:rsidR="00D13D4A">
        <w:rPr>
          <w:rFonts w:ascii="Verdana" w:hAnsi="Verdana"/>
          <w:color w:val="000000"/>
          <w:sz w:val="26"/>
          <w:szCs w:val="26"/>
          <w:lang w:val="de-AT" w:eastAsia="de-DE"/>
        </w:rPr>
        <w:t xml:space="preserve"> bieten</w:t>
      </w:r>
      <w:r>
        <w:rPr>
          <w:rFonts w:ascii="Verdana" w:hAnsi="Verdana"/>
          <w:color w:val="000000"/>
          <w:sz w:val="26"/>
          <w:szCs w:val="26"/>
          <w:lang w:val="de-AT" w:eastAsia="de-DE"/>
        </w:rPr>
        <w:t xml:space="preserve"> wir </w:t>
      </w:r>
      <w:r w:rsidR="001D71F8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>besondere</w:t>
      </w:r>
      <w:r w:rsidRPr="001D71F8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 xml:space="preserve"> Weinerlebnisse </w:t>
      </w:r>
      <w:r w:rsidR="001D71F8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>an,</w:t>
      </w:r>
      <w:r w:rsidRPr="001D71F8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 xml:space="preserve"> z.B. </w:t>
      </w:r>
      <w:r w:rsidR="00D13D4A" w:rsidRPr="001D71F8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>exklusive Picknicks</w:t>
      </w:r>
      <w:r w:rsidRPr="001D71F8"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  <w:t xml:space="preserve"> </w:t>
      </w:r>
      <w:r>
        <w:rPr>
          <w:rFonts w:ascii="Verdana" w:hAnsi="Verdana"/>
          <w:color w:val="000000"/>
          <w:sz w:val="26"/>
          <w:szCs w:val="26"/>
          <w:lang w:val="de-AT" w:eastAsia="de-DE"/>
        </w:rPr>
        <w:t xml:space="preserve">in </w:t>
      </w:r>
      <w:r>
        <w:rPr>
          <w:rFonts w:ascii="Verdana" w:hAnsi="Verdana"/>
          <w:color w:val="000000"/>
          <w:sz w:val="26"/>
          <w:szCs w:val="26"/>
          <w:lang w:val="de-AT" w:eastAsia="de-DE"/>
        </w:rPr>
        <w:t>unserem Gemischter Satz Weingarten</w:t>
      </w:r>
      <w:r w:rsidR="001D71F8">
        <w:rPr>
          <w:rFonts w:ascii="Verdana" w:hAnsi="Verdana"/>
          <w:color w:val="000000"/>
          <w:sz w:val="26"/>
          <w:szCs w:val="26"/>
          <w:lang w:val="de-AT" w:eastAsia="de-DE"/>
        </w:rPr>
        <w:t xml:space="preserve"> (Nähe Stadtwanderweg 1</w:t>
      </w:r>
      <w:r w:rsidR="001B79D0">
        <w:rPr>
          <w:rFonts w:ascii="Verdana" w:hAnsi="Verdana"/>
          <w:color w:val="000000"/>
          <w:sz w:val="26"/>
          <w:szCs w:val="26"/>
          <w:lang w:val="de-AT" w:eastAsia="de-DE"/>
        </w:rPr>
        <w:t>, 1190 Wien</w:t>
      </w:r>
      <w:r w:rsidR="001D71F8">
        <w:rPr>
          <w:rFonts w:ascii="Verdana" w:hAnsi="Verdana"/>
          <w:color w:val="000000"/>
          <w:sz w:val="26"/>
          <w:szCs w:val="26"/>
          <w:lang w:val="de-AT" w:eastAsia="de-DE"/>
        </w:rPr>
        <w:t>)</w:t>
      </w:r>
      <w:r w:rsidR="00D13D4A">
        <w:rPr>
          <w:rFonts w:ascii="Verdana" w:hAnsi="Verdana"/>
          <w:color w:val="000000"/>
          <w:sz w:val="26"/>
          <w:szCs w:val="26"/>
          <w:lang w:val="de-AT" w:eastAsia="de-DE"/>
        </w:rPr>
        <w:t>.</w:t>
      </w:r>
    </w:p>
    <w:p w14:paraId="03A3716F" w14:textId="7949970D" w:rsidR="00B55216" w:rsidRDefault="00B55216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6"/>
          <w:szCs w:val="26"/>
          <w:lang w:val="de-AT" w:eastAsia="de-DE"/>
        </w:rPr>
      </w:pPr>
    </w:p>
    <w:p w14:paraId="1734CB28" w14:textId="7D7216A1" w:rsidR="00B55216" w:rsidRDefault="00B55216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6"/>
          <w:szCs w:val="26"/>
          <w:lang w:val="de-AT" w:eastAsia="de-DE"/>
        </w:rPr>
      </w:pPr>
      <w:r>
        <w:rPr>
          <w:rFonts w:ascii="Verdana" w:hAnsi="Verdana"/>
          <w:noProof/>
          <w:color w:val="000000"/>
          <w:sz w:val="26"/>
          <w:szCs w:val="26"/>
          <w:lang w:val="de-AT" w:eastAsia="de-DE"/>
        </w:rPr>
        <w:drawing>
          <wp:inline distT="0" distB="0" distL="0" distR="0" wp14:anchorId="43F2A582" wp14:editId="1A04E2C7">
            <wp:extent cx="1680000" cy="2520000"/>
            <wp:effectExtent l="0" t="0" r="0" b="0"/>
            <wp:docPr id="13" name="Grafik 13" descr="Ein Bild, das draußen, Person, Gras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draußen, Person, Gras, Himmel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6"/>
          <w:szCs w:val="26"/>
          <w:lang w:val="de-AT" w:eastAsia="de-DE"/>
        </w:rPr>
        <w:tab/>
      </w:r>
      <w:r>
        <w:rPr>
          <w:rFonts w:ascii="Verdana" w:hAnsi="Verdana"/>
          <w:noProof/>
          <w:color w:val="000000"/>
          <w:sz w:val="26"/>
          <w:szCs w:val="26"/>
          <w:lang w:val="de-AT" w:eastAsia="de-DE"/>
        </w:rPr>
        <w:drawing>
          <wp:inline distT="0" distB="0" distL="0" distR="0" wp14:anchorId="612E9BC6" wp14:editId="687777E4">
            <wp:extent cx="4168817" cy="2520000"/>
            <wp:effectExtent l="0" t="0" r="0" b="0"/>
            <wp:docPr id="14" name="Grafik 14" descr="Ein Bild, das Gras, Himmel, draußen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Gras, Himmel, draußen, Berg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07"/>
                    <a:stretch/>
                  </pic:blipFill>
                  <pic:spPr bwMode="auto">
                    <a:xfrm>
                      <a:off x="0" y="0"/>
                      <a:ext cx="416881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98E23" w14:textId="417EEE92" w:rsidR="009A2FBE" w:rsidRPr="009A2FBE" w:rsidRDefault="009A2FBE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</w:pPr>
    </w:p>
    <w:p w14:paraId="1D572D25" w14:textId="05A7114C" w:rsidR="00D65883" w:rsidRDefault="00D65883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6"/>
          <w:szCs w:val="26"/>
          <w:lang w:val="de-AT" w:eastAsia="de-DE"/>
        </w:rPr>
      </w:pPr>
    </w:p>
    <w:p w14:paraId="2C087739" w14:textId="77777777" w:rsidR="001D71F8" w:rsidRDefault="001D71F8" w:rsidP="00D65883">
      <w:pPr>
        <w:spacing w:line="288" w:lineRule="auto"/>
        <w:rPr>
          <w:rFonts w:ascii="Verdana" w:hAnsi="Verdana"/>
          <w:b/>
          <w:bCs/>
          <w:color w:val="000000"/>
          <w:sz w:val="26"/>
          <w:szCs w:val="26"/>
        </w:rPr>
      </w:pPr>
      <w:r>
        <w:rPr>
          <w:rFonts w:ascii="Verdana" w:hAnsi="Verdana"/>
          <w:b/>
          <w:bCs/>
          <w:color w:val="000000"/>
          <w:sz w:val="26"/>
          <w:szCs w:val="26"/>
        </w:rPr>
        <w:br w:type="page"/>
      </w:r>
    </w:p>
    <w:p w14:paraId="07925863" w14:textId="42688789" w:rsidR="00D65883" w:rsidRDefault="001D71F8" w:rsidP="00D65883">
      <w:pPr>
        <w:spacing w:line="288" w:lineRule="auto"/>
        <w:rPr>
          <w:rFonts w:ascii="Verdana" w:hAnsi="Verdana"/>
          <w:b/>
          <w:bCs/>
          <w:color w:val="000000"/>
          <w:sz w:val="26"/>
          <w:szCs w:val="26"/>
        </w:rPr>
      </w:pPr>
      <w:r w:rsidRPr="00E47196">
        <w:rPr>
          <w:rFonts w:ascii="Verdana" w:hAnsi="Verdana"/>
          <w:b/>
          <w:bCs/>
          <w:color w:val="000000"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 wp14:anchorId="14558B42" wp14:editId="599E5F30">
            <wp:simplePos x="0" y="0"/>
            <wp:positionH relativeFrom="page">
              <wp:posOffset>-898</wp:posOffset>
            </wp:positionH>
            <wp:positionV relativeFrom="paragraph">
              <wp:posOffset>-898100</wp:posOffset>
            </wp:positionV>
            <wp:extent cx="7559040" cy="921895"/>
            <wp:effectExtent l="0" t="0" r="0" b="5715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22"/>
                    <a:stretch/>
                  </pic:blipFill>
                  <pic:spPr bwMode="auto">
                    <a:xfrm>
                      <a:off x="0" y="0"/>
                      <a:ext cx="7559040" cy="9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883" w:rsidRPr="00E47196">
        <w:rPr>
          <w:rFonts w:ascii="Verdana" w:hAnsi="Verdana"/>
          <w:b/>
          <w:bCs/>
          <w:color w:val="000000"/>
          <w:sz w:val="26"/>
          <w:szCs w:val="26"/>
        </w:rPr>
        <w:t>W</w:t>
      </w:r>
      <w:r w:rsidR="00D65883">
        <w:rPr>
          <w:rFonts w:ascii="Verdana" w:hAnsi="Verdana"/>
          <w:b/>
          <w:bCs/>
          <w:color w:val="000000"/>
          <w:sz w:val="26"/>
          <w:szCs w:val="26"/>
        </w:rPr>
        <w:t>EINE:</w:t>
      </w:r>
    </w:p>
    <w:p w14:paraId="5AE7CC18" w14:textId="1859A701" w:rsidR="00EA0057" w:rsidRDefault="00EA0057" w:rsidP="00D65883">
      <w:pPr>
        <w:spacing w:line="288" w:lineRule="auto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noProof/>
          <w:color w:val="000000"/>
          <w:sz w:val="22"/>
          <w:szCs w:val="22"/>
        </w:rPr>
        <w:drawing>
          <wp:inline distT="0" distB="0" distL="0" distR="0" wp14:anchorId="30EBB108" wp14:editId="58FDC2B1">
            <wp:extent cx="1504350" cy="252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5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000000"/>
          <w:sz w:val="22"/>
          <w:szCs w:val="22"/>
        </w:rPr>
        <w:t xml:space="preserve">  </w:t>
      </w:r>
      <w:r w:rsidR="00B55216">
        <w:rPr>
          <w:rFonts w:ascii="Verdana" w:hAnsi="Verdana"/>
          <w:b/>
          <w:bCs/>
          <w:color w:val="000000"/>
          <w:sz w:val="22"/>
          <w:szCs w:val="22"/>
        </w:rPr>
        <w:t xml:space="preserve">  </w:t>
      </w:r>
      <w:r>
        <w:rPr>
          <w:rFonts w:ascii="Verdana" w:hAnsi="Verdana"/>
          <w:b/>
          <w:bCs/>
          <w:noProof/>
          <w:color w:val="000000"/>
          <w:sz w:val="22"/>
          <w:szCs w:val="22"/>
        </w:rPr>
        <w:drawing>
          <wp:inline distT="0" distB="0" distL="0" distR="0" wp14:anchorId="53528B8B" wp14:editId="16C50357">
            <wp:extent cx="1504351" cy="2520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216">
        <w:rPr>
          <w:rFonts w:ascii="Verdana" w:hAnsi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/>
          <w:b/>
          <w:bCs/>
          <w:color w:val="000000"/>
          <w:sz w:val="22"/>
          <w:szCs w:val="22"/>
        </w:rPr>
        <w:t xml:space="preserve">  </w:t>
      </w:r>
      <w:r w:rsidR="00B55216">
        <w:rPr>
          <w:rFonts w:ascii="Verdana" w:hAnsi="Verdana"/>
          <w:b/>
          <w:bCs/>
          <w:color w:val="000000"/>
          <w:sz w:val="22"/>
          <w:szCs w:val="22"/>
        </w:rPr>
        <w:t xml:space="preserve"> </w:t>
      </w:r>
      <w:r>
        <w:rPr>
          <w:rFonts w:ascii="Verdana" w:hAnsi="Verdana"/>
          <w:b/>
          <w:bCs/>
          <w:noProof/>
          <w:color w:val="000000"/>
          <w:sz w:val="22"/>
          <w:szCs w:val="22"/>
        </w:rPr>
        <w:drawing>
          <wp:inline distT="0" distB="0" distL="0" distR="0" wp14:anchorId="1F37FA9A" wp14:editId="7597341F">
            <wp:extent cx="1504351" cy="2520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216">
        <w:rPr>
          <w:rFonts w:ascii="Verdana" w:hAnsi="Verdana"/>
          <w:b/>
          <w:bCs/>
          <w:color w:val="000000"/>
          <w:sz w:val="22"/>
          <w:szCs w:val="22"/>
        </w:rPr>
        <w:t xml:space="preserve">  </w:t>
      </w:r>
      <w:r>
        <w:rPr>
          <w:rFonts w:ascii="Verdana" w:hAnsi="Verdana"/>
          <w:b/>
          <w:bCs/>
          <w:color w:val="000000"/>
          <w:sz w:val="22"/>
          <w:szCs w:val="22"/>
        </w:rPr>
        <w:t xml:space="preserve">  </w:t>
      </w:r>
      <w:r>
        <w:rPr>
          <w:rFonts w:ascii="Verdana" w:hAnsi="Verdana"/>
          <w:b/>
          <w:bCs/>
          <w:noProof/>
          <w:color w:val="000000"/>
          <w:sz w:val="22"/>
          <w:szCs w:val="22"/>
        </w:rPr>
        <w:drawing>
          <wp:inline distT="0" distB="0" distL="0" distR="0" wp14:anchorId="569CF0D5" wp14:editId="3B892000">
            <wp:extent cx="754430" cy="2520000"/>
            <wp:effectExtent l="0" t="0" r="0" b="0"/>
            <wp:docPr id="12" name="Grafik 12" descr="Ein Bild, das Getränk, Alkohol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Getränk, Alkohol, Essen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t="7681" r="24531" b="7530"/>
                    <a:stretch/>
                  </pic:blipFill>
                  <pic:spPr bwMode="auto">
                    <a:xfrm>
                      <a:off x="0" y="0"/>
                      <a:ext cx="75443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4AE25" w14:textId="77777777" w:rsidR="001D71F8" w:rsidRPr="001D71F8" w:rsidRDefault="001D71F8" w:rsidP="00D65883">
      <w:pPr>
        <w:spacing w:line="288" w:lineRule="auto"/>
        <w:rPr>
          <w:rFonts w:ascii="Verdana" w:hAnsi="Verdana"/>
          <w:b/>
          <w:bCs/>
          <w:color w:val="000000"/>
          <w:sz w:val="4"/>
          <w:szCs w:val="4"/>
        </w:rPr>
      </w:pPr>
    </w:p>
    <w:p w14:paraId="3162EEEE" w14:textId="75C446B1" w:rsidR="002C3612" w:rsidRDefault="002C3612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  <w:r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 xml:space="preserve">2021 </w:t>
      </w:r>
      <w:r w:rsidR="00FD199F"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 xml:space="preserve">Wiener Gemischter Satz DAC </w:t>
      </w:r>
      <w:proofErr w:type="spellStart"/>
      <w:r w:rsidR="00FD199F"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>Nußberg</w:t>
      </w:r>
      <w:proofErr w:type="spellEnd"/>
      <w:r w:rsidR="00FD199F" w:rsidRPr="00E47196">
        <w:rPr>
          <w:rFonts w:ascii="Verdana" w:hAnsi="Verdana"/>
          <w:color w:val="000000"/>
          <w:sz w:val="22"/>
          <w:szCs w:val="22"/>
          <w:lang w:val="de-AT" w:eastAsia="de-DE"/>
        </w:rPr>
        <w:br/>
        <w:t>Etikettendesign: gelb-orange Fahrradkette</w:t>
      </w:r>
    </w:p>
    <w:p w14:paraId="6BD1B1C7" w14:textId="77777777" w:rsidR="002C3612" w:rsidRPr="002C3612" w:rsidRDefault="002C3612" w:rsidP="002C3612">
      <w:pPr>
        <w:rPr>
          <w:rFonts w:ascii="Verdana" w:hAnsi="Verdana"/>
          <w:color w:val="000000"/>
          <w:sz w:val="22"/>
          <w:szCs w:val="22"/>
        </w:rPr>
      </w:pPr>
      <w:r w:rsidRPr="002C3612">
        <w:rPr>
          <w:rFonts w:ascii="Verdana" w:hAnsi="Verdana"/>
          <w:color w:val="000000"/>
          <w:sz w:val="22"/>
          <w:szCs w:val="22"/>
        </w:rPr>
        <w:t>Produzierte Jahrgänge: 2021, 2020, 2019, 2018</w:t>
      </w:r>
    </w:p>
    <w:p w14:paraId="151B7EF0" w14:textId="5A5C43BC" w:rsidR="00FD199F" w:rsidRPr="00E47196" w:rsidRDefault="00FD199F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  <w:r w:rsidRPr="00E47196">
        <w:rPr>
          <w:rFonts w:ascii="Verdana" w:hAnsi="Verdana"/>
          <w:color w:val="000000"/>
          <w:sz w:val="22"/>
          <w:szCs w:val="22"/>
          <w:lang w:val="de-AT" w:eastAsia="de-DE"/>
        </w:rPr>
        <w:t xml:space="preserve">Weinbeschreibung: Intensives </w:t>
      </w:r>
      <w:proofErr w:type="spellStart"/>
      <w:r w:rsidRPr="00E47196">
        <w:rPr>
          <w:rFonts w:ascii="Verdana" w:hAnsi="Verdana"/>
          <w:color w:val="000000"/>
          <w:sz w:val="22"/>
          <w:szCs w:val="22"/>
          <w:lang w:val="de-AT" w:eastAsia="de-DE"/>
        </w:rPr>
        <w:t>florales</w:t>
      </w:r>
      <w:proofErr w:type="spellEnd"/>
      <w:r w:rsidRPr="00E47196">
        <w:rPr>
          <w:rFonts w:ascii="Verdana" w:hAnsi="Verdana"/>
          <w:color w:val="000000"/>
          <w:sz w:val="22"/>
          <w:szCs w:val="22"/>
          <w:lang w:val="de-AT" w:eastAsia="de-DE"/>
        </w:rPr>
        <w:t xml:space="preserve"> Bouquet mit feiner Steinobstfrucht. Am Gaumen begeistert der Wein durch seine Fülle und Länge. Dieser Gemischte Satz ist ein universell einsetzbarer Speisenbegleiter. Besonders gut passt er </w:t>
      </w:r>
      <w:proofErr w:type="gramStart"/>
      <w:r w:rsidRPr="00E47196">
        <w:rPr>
          <w:rFonts w:ascii="Verdana" w:hAnsi="Verdana"/>
          <w:color w:val="000000"/>
          <w:sz w:val="22"/>
          <w:szCs w:val="22"/>
          <w:lang w:val="de-AT" w:eastAsia="de-DE"/>
        </w:rPr>
        <w:t>natürlich zur</w:t>
      </w:r>
      <w:proofErr w:type="gramEnd"/>
      <w:r w:rsidRPr="00E47196">
        <w:rPr>
          <w:rFonts w:ascii="Verdana" w:hAnsi="Verdana"/>
          <w:color w:val="000000"/>
          <w:sz w:val="22"/>
          <w:szCs w:val="22"/>
          <w:lang w:val="de-AT" w:eastAsia="de-DE"/>
        </w:rPr>
        <w:t xml:space="preserve"> Wiener Küche und der Kategorie Gebackenes (Wiener Schnitzel &amp; Co).</w:t>
      </w:r>
    </w:p>
    <w:p w14:paraId="0F0AA3B2" w14:textId="77777777" w:rsidR="00FD199F" w:rsidRDefault="00FD199F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</w:p>
    <w:p w14:paraId="5BFDEED1" w14:textId="7098BA0E" w:rsidR="002C3612" w:rsidRDefault="002C3612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  <w:r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 xml:space="preserve">2021 </w:t>
      </w:r>
      <w:r w:rsidR="00E47196"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 xml:space="preserve">Riesling Wien </w:t>
      </w:r>
      <w:proofErr w:type="spellStart"/>
      <w:r w:rsidR="00E47196"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>Nußberg</w:t>
      </w:r>
      <w:proofErr w:type="spellEnd"/>
      <w:r w:rsidR="00E47196"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 xml:space="preserve"> Ried Obere </w:t>
      </w:r>
      <w:proofErr w:type="spellStart"/>
      <w:r w:rsidR="00E47196"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>Schos</w:t>
      </w:r>
      <w:proofErr w:type="spellEnd"/>
      <w:r w:rsidR="00E47196" w:rsidRPr="00E47196">
        <w:rPr>
          <w:rFonts w:ascii="Verdana" w:hAnsi="Verdana"/>
          <w:color w:val="000000"/>
          <w:sz w:val="22"/>
          <w:szCs w:val="22"/>
          <w:lang w:val="de-AT" w:eastAsia="de-DE"/>
        </w:rPr>
        <w:br/>
        <w:t>Etikettendesign: blaue (Fahr-) Räder</w:t>
      </w:r>
    </w:p>
    <w:p w14:paraId="26E3465D" w14:textId="4CFF7B15" w:rsidR="00E47196" w:rsidRDefault="002C3612" w:rsidP="002C3612">
      <w:pPr>
        <w:rPr>
          <w:rFonts w:ascii="Verdana" w:hAnsi="Verdana"/>
          <w:color w:val="000000"/>
          <w:sz w:val="22"/>
          <w:szCs w:val="22"/>
        </w:rPr>
      </w:pPr>
      <w:r w:rsidRPr="002C3612">
        <w:rPr>
          <w:rFonts w:ascii="Verdana" w:hAnsi="Verdana"/>
          <w:color w:val="000000"/>
          <w:sz w:val="22"/>
          <w:szCs w:val="22"/>
        </w:rPr>
        <w:t>Produzierte Jahrgänge: 2021, 2020, 2019, 2018</w:t>
      </w:r>
      <w:r>
        <w:rPr>
          <w:rFonts w:ascii="Verdana" w:hAnsi="Verdana"/>
          <w:color w:val="000000"/>
          <w:sz w:val="22"/>
          <w:szCs w:val="22"/>
        </w:rPr>
        <w:t>, 2017, 2016, 2015</w:t>
      </w:r>
      <w:r w:rsidR="00E47196" w:rsidRPr="00E47196">
        <w:rPr>
          <w:rFonts w:ascii="Verdana" w:hAnsi="Verdana"/>
          <w:color w:val="000000"/>
          <w:sz w:val="22"/>
          <w:szCs w:val="22"/>
        </w:rPr>
        <w:br/>
        <w:t xml:space="preserve">Weinbeschreibung: Frische und typische Riesling-Noten nach Marille, sowie erste, feine Reifenoten. Mittelkräftiger Körper, lebendige Säure und gute Balance. Dieser Riesling gewinnt </w:t>
      </w:r>
      <w:proofErr w:type="gramStart"/>
      <w:r w:rsidR="00E47196" w:rsidRPr="00E47196">
        <w:rPr>
          <w:rFonts w:ascii="Verdana" w:hAnsi="Verdana"/>
          <w:color w:val="000000"/>
          <w:sz w:val="22"/>
          <w:szCs w:val="22"/>
        </w:rPr>
        <w:t>mit zunehmender Flaschenreife</w:t>
      </w:r>
      <w:proofErr w:type="gramEnd"/>
      <w:r w:rsidR="00E47196" w:rsidRPr="00E47196">
        <w:rPr>
          <w:rFonts w:ascii="Verdana" w:hAnsi="Verdana"/>
          <w:color w:val="000000"/>
          <w:sz w:val="22"/>
          <w:szCs w:val="22"/>
        </w:rPr>
        <w:t>. Ideal zu Pasta wie Schinken- oder Krautfleckerl, Fischgerichte, Kalb- oder Rindfleisch (z.B. Kalbsbutterschnitzel, Tafelspitz).</w:t>
      </w:r>
    </w:p>
    <w:p w14:paraId="69F73F8C" w14:textId="77777777" w:rsidR="00FD199F" w:rsidRPr="00E47196" w:rsidRDefault="00FD199F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</w:p>
    <w:p w14:paraId="7CABDD91" w14:textId="77777777" w:rsidR="002C3612" w:rsidRDefault="00E47196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  <w:r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>20</w:t>
      </w:r>
      <w:r w:rsid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>21</w:t>
      </w:r>
      <w:r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 xml:space="preserve"> Sauvignon Blanc Wien </w:t>
      </w:r>
      <w:proofErr w:type="spellStart"/>
      <w:r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>Nußberg</w:t>
      </w:r>
      <w:proofErr w:type="spellEnd"/>
      <w:r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 xml:space="preserve"> Ried Obere </w:t>
      </w:r>
      <w:proofErr w:type="spellStart"/>
      <w:r w:rsidRPr="00FD199F">
        <w:rPr>
          <w:rFonts w:ascii="Verdana" w:hAnsi="Verdana"/>
          <w:b/>
          <w:bCs/>
          <w:color w:val="000000"/>
          <w:sz w:val="22"/>
          <w:szCs w:val="22"/>
          <w:lang w:val="de-AT" w:eastAsia="de-DE"/>
        </w:rPr>
        <w:t>Schos</w:t>
      </w:r>
      <w:proofErr w:type="spellEnd"/>
      <w:r w:rsidRPr="00E47196">
        <w:rPr>
          <w:rFonts w:ascii="Verdana" w:hAnsi="Verdana"/>
          <w:color w:val="000000"/>
          <w:sz w:val="22"/>
          <w:szCs w:val="22"/>
          <w:lang w:val="de-AT" w:eastAsia="de-DE"/>
        </w:rPr>
        <w:br/>
        <w:t>Etikettendesign: grüne Zahnräder</w:t>
      </w:r>
    </w:p>
    <w:p w14:paraId="780F3227" w14:textId="6E70E097" w:rsidR="00E47196" w:rsidRDefault="002C3612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  <w:r w:rsidRPr="002C3612">
        <w:rPr>
          <w:rFonts w:ascii="Verdana" w:hAnsi="Verdana"/>
          <w:color w:val="000000"/>
          <w:sz w:val="22"/>
          <w:szCs w:val="22"/>
          <w:lang w:val="de-AT"/>
        </w:rPr>
        <w:t>Produzierte Jahrgänge: 2021, 2020, 2019, 2018, 2017, 2016</w:t>
      </w:r>
      <w:r w:rsidR="00E47196" w:rsidRPr="00E47196">
        <w:rPr>
          <w:rFonts w:ascii="Verdana" w:hAnsi="Verdana"/>
          <w:color w:val="000000"/>
          <w:sz w:val="22"/>
          <w:szCs w:val="22"/>
          <w:lang w:val="de-AT" w:eastAsia="de-DE"/>
        </w:rPr>
        <w:br/>
        <w:t>Weinbeschreibung: Intensive Frucht, insbesondere nach Steinobst, mit teils Sauvignon typischen kräutigen Noten sowohl in der Nase als auch am Gaumen. Gut balancierte Säure und cremige Textur – ein Wein mit viel Trinkfreude! Perfekter Speisenbegleiter zu Pasta, gegrilltem Gemüse, hellem Fleisch und Paprikasaucen.</w:t>
      </w:r>
    </w:p>
    <w:p w14:paraId="7B64E87A" w14:textId="6937989D" w:rsidR="002C3612" w:rsidRDefault="002C3612" w:rsidP="00FD199F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</w:p>
    <w:p w14:paraId="6FD98025" w14:textId="77777777" w:rsidR="002C3612" w:rsidRDefault="002C3612" w:rsidP="002C3612">
      <w:r w:rsidRPr="00FD199F">
        <w:rPr>
          <w:rFonts w:ascii="Verdana" w:hAnsi="Verdana"/>
          <w:b/>
          <w:bCs/>
          <w:color w:val="000000"/>
          <w:sz w:val="22"/>
          <w:szCs w:val="22"/>
        </w:rPr>
        <w:t>20</w:t>
      </w:r>
      <w:r>
        <w:rPr>
          <w:rFonts w:ascii="Verdana" w:hAnsi="Verdana"/>
          <w:b/>
          <w:bCs/>
          <w:color w:val="000000"/>
          <w:sz w:val="22"/>
          <w:szCs w:val="22"/>
        </w:rPr>
        <w:t>19</w:t>
      </w:r>
      <w:r w:rsidRPr="00FD199F">
        <w:rPr>
          <w:rFonts w:ascii="Verdana" w:hAnsi="Verdana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Sémillon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 Wien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Nußberg</w:t>
      </w:r>
      <w:proofErr w:type="spellEnd"/>
      <w:r w:rsidRPr="00E47196">
        <w:rPr>
          <w:rFonts w:ascii="Verdana" w:hAnsi="Verdana"/>
          <w:color w:val="000000"/>
          <w:sz w:val="22"/>
          <w:szCs w:val="22"/>
        </w:rPr>
        <w:br/>
        <w:t xml:space="preserve">Etikettendesign: </w:t>
      </w:r>
      <w:r w:rsidRPr="00FD199F">
        <w:rPr>
          <w:rFonts w:ascii="Verdana" w:hAnsi="Verdana"/>
          <w:color w:val="000000"/>
          <w:sz w:val="22"/>
          <w:szCs w:val="22"/>
        </w:rPr>
        <w:t xml:space="preserve">All Black – Dynamic </w:t>
      </w:r>
      <w:proofErr w:type="spellStart"/>
      <w:r w:rsidRPr="00FD199F">
        <w:rPr>
          <w:rFonts w:ascii="Verdana" w:hAnsi="Verdana"/>
          <w:color w:val="000000"/>
          <w:sz w:val="22"/>
          <w:szCs w:val="22"/>
        </w:rPr>
        <w:t>Circles</w:t>
      </w:r>
      <w:proofErr w:type="spellEnd"/>
    </w:p>
    <w:p w14:paraId="0615FE03" w14:textId="77777777" w:rsidR="002C3612" w:rsidRDefault="002C3612" w:rsidP="002C3612">
      <w:pPr>
        <w:rPr>
          <w:rFonts w:ascii="Verdana" w:hAnsi="Verdana"/>
          <w:color w:val="000000"/>
          <w:sz w:val="22"/>
          <w:szCs w:val="22"/>
        </w:rPr>
      </w:pPr>
      <w:r w:rsidRPr="00FD199F">
        <w:rPr>
          <w:rFonts w:ascii="Verdana" w:hAnsi="Verdana"/>
          <w:color w:val="000000"/>
          <w:sz w:val="22"/>
          <w:szCs w:val="22"/>
        </w:rPr>
        <w:t xml:space="preserve">Ausbau: 1 Jahr im </w:t>
      </w:r>
      <w:proofErr w:type="spellStart"/>
      <w:r w:rsidRPr="00FD199F">
        <w:rPr>
          <w:rFonts w:ascii="Verdana" w:hAnsi="Verdana"/>
          <w:color w:val="000000"/>
          <w:sz w:val="22"/>
          <w:szCs w:val="22"/>
        </w:rPr>
        <w:t>Barriquefass</w:t>
      </w:r>
      <w:proofErr w:type="spellEnd"/>
      <w:r w:rsidRPr="00FD199F">
        <w:rPr>
          <w:rFonts w:ascii="Verdana" w:hAnsi="Verdana"/>
          <w:color w:val="000000"/>
          <w:sz w:val="22"/>
          <w:szCs w:val="22"/>
        </w:rPr>
        <w:t xml:space="preserve"> (225l), 1 Jahr Flaschenreife</w:t>
      </w:r>
    </w:p>
    <w:p w14:paraId="14BE623A" w14:textId="77777777" w:rsidR="002C3612" w:rsidRPr="00FD199F" w:rsidRDefault="002C3612" w:rsidP="002C3612">
      <w:pPr>
        <w:rPr>
          <w:rFonts w:ascii="Verdana" w:hAnsi="Verdana"/>
          <w:color w:val="000000"/>
          <w:sz w:val="22"/>
          <w:szCs w:val="22"/>
        </w:rPr>
      </w:pPr>
      <w:r w:rsidRPr="002C3612">
        <w:rPr>
          <w:rFonts w:ascii="Verdana" w:hAnsi="Verdana"/>
          <w:color w:val="000000"/>
          <w:sz w:val="22"/>
          <w:szCs w:val="22"/>
        </w:rPr>
        <w:t xml:space="preserve">Produzierte Jahrgänge: </w:t>
      </w:r>
      <w:r>
        <w:rPr>
          <w:rFonts w:ascii="Verdana" w:hAnsi="Verdana"/>
          <w:color w:val="000000"/>
          <w:sz w:val="22"/>
          <w:szCs w:val="22"/>
        </w:rPr>
        <w:t xml:space="preserve">2019, 2020 </w:t>
      </w:r>
      <w:r w:rsidRPr="002C3612">
        <w:rPr>
          <w:rFonts w:ascii="Verdana" w:hAnsi="Verdana"/>
          <w:i/>
          <w:iCs/>
          <w:color w:val="000000"/>
          <w:sz w:val="22"/>
          <w:szCs w:val="22"/>
        </w:rPr>
        <w:t xml:space="preserve">(ab </w:t>
      </w:r>
      <w:r>
        <w:rPr>
          <w:rFonts w:ascii="Verdana" w:hAnsi="Verdana"/>
          <w:i/>
          <w:iCs/>
          <w:color w:val="000000"/>
          <w:sz w:val="22"/>
          <w:szCs w:val="22"/>
        </w:rPr>
        <w:t>08/</w:t>
      </w:r>
      <w:r w:rsidRPr="002C3612">
        <w:rPr>
          <w:rFonts w:ascii="Verdana" w:hAnsi="Verdana"/>
          <w:i/>
          <w:iCs/>
          <w:color w:val="000000"/>
          <w:sz w:val="22"/>
          <w:szCs w:val="22"/>
        </w:rPr>
        <w:t>2022 am Markt)</w:t>
      </w:r>
    </w:p>
    <w:p w14:paraId="66CB1A31" w14:textId="77777777" w:rsidR="002C3612" w:rsidRPr="00FD199F" w:rsidRDefault="002C3612" w:rsidP="002C3612">
      <w:pPr>
        <w:rPr>
          <w:rFonts w:ascii="Verdana" w:hAnsi="Verdana"/>
          <w:color w:val="000000"/>
          <w:sz w:val="22"/>
          <w:szCs w:val="22"/>
        </w:rPr>
      </w:pPr>
      <w:r w:rsidRPr="00FD199F">
        <w:rPr>
          <w:rFonts w:ascii="Verdana" w:hAnsi="Verdana"/>
          <w:color w:val="000000"/>
          <w:sz w:val="22"/>
          <w:szCs w:val="22"/>
        </w:rPr>
        <w:t xml:space="preserve">Weinbeschreibung: In der Nase überzeugt dieser </w:t>
      </w:r>
      <w:proofErr w:type="spellStart"/>
      <w:r w:rsidRPr="00FD199F">
        <w:rPr>
          <w:rFonts w:ascii="Verdana" w:hAnsi="Verdana"/>
          <w:color w:val="000000"/>
          <w:sz w:val="22"/>
          <w:szCs w:val="22"/>
        </w:rPr>
        <w:t>Sémillon</w:t>
      </w:r>
      <w:proofErr w:type="spellEnd"/>
      <w:r w:rsidRPr="00FD199F">
        <w:rPr>
          <w:rFonts w:ascii="Verdana" w:hAnsi="Verdana"/>
          <w:color w:val="000000"/>
          <w:sz w:val="22"/>
          <w:szCs w:val="22"/>
        </w:rPr>
        <w:t xml:space="preserve"> mit gelbfruchtigen Steinobst-Noten (Nektarine/Pfirsich), frischen, </w:t>
      </w:r>
      <w:proofErr w:type="spellStart"/>
      <w:r w:rsidRPr="00FD199F">
        <w:rPr>
          <w:rFonts w:ascii="Verdana" w:hAnsi="Verdana"/>
          <w:color w:val="000000"/>
          <w:sz w:val="22"/>
          <w:szCs w:val="22"/>
        </w:rPr>
        <w:t>floralen</w:t>
      </w:r>
      <w:proofErr w:type="spellEnd"/>
      <w:r w:rsidRPr="00FD199F">
        <w:rPr>
          <w:rFonts w:ascii="Verdana" w:hAnsi="Verdana"/>
          <w:color w:val="000000"/>
          <w:sz w:val="22"/>
          <w:szCs w:val="22"/>
        </w:rPr>
        <w:t xml:space="preserve"> Anklängen von Kamille und Verbene, sowie einer fein verwobenen Holzwürze. Körperreicher Wein mit einer sehr engmaschigen, straffen Struktur am Gaumen. Idealer Speisenbegleiter zu gehaltvollen Zubereitungsarten (gegrillt/gebraten, Einsatz von Gewürzen), z.B. gegrilltes Lachsfilet oder orientalisches Geflügelgericht.</w:t>
      </w:r>
    </w:p>
    <w:p w14:paraId="352B0FD4" w14:textId="77777777" w:rsidR="002C3612" w:rsidRDefault="002C3612" w:rsidP="002C3612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de-AT" w:eastAsia="de-DE"/>
        </w:rPr>
      </w:pPr>
    </w:p>
    <w:sectPr w:rsidR="002C3612" w:rsidSect="00D65883">
      <w:footerReference w:type="default" r:id="rId14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90FA0" w14:textId="77777777" w:rsidR="00555C43" w:rsidRDefault="00555C43" w:rsidP="00551260">
      <w:r>
        <w:separator/>
      </w:r>
    </w:p>
  </w:endnote>
  <w:endnote w:type="continuationSeparator" w:id="0">
    <w:p w14:paraId="01A63B13" w14:textId="77777777" w:rsidR="00555C43" w:rsidRDefault="00555C43" w:rsidP="00551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C3568" w14:textId="6A3DA0E0" w:rsidR="00551260" w:rsidRPr="00551260" w:rsidRDefault="002C3612" w:rsidP="00551260">
    <w:pPr>
      <w:pStyle w:val="StandardWeb"/>
      <w:spacing w:before="0" w:beforeAutospacing="0" w:after="0" w:afterAutospacing="0"/>
      <w:rPr>
        <w:rFonts w:ascii="Verdana" w:hAnsi="Verdana"/>
        <w:b/>
        <w:bCs/>
        <w:color w:val="000000" w:themeColor="text1"/>
        <w:sz w:val="22"/>
        <w:szCs w:val="22"/>
      </w:rPr>
    </w:pPr>
    <w:proofErr w:type="spellStart"/>
    <w:r w:rsidRPr="002C3612">
      <w:rPr>
        <w:rFonts w:ascii="Verdana" w:hAnsi="Verdana"/>
        <w:color w:val="000000" w:themeColor="text1"/>
        <w:sz w:val="22"/>
        <w:szCs w:val="22"/>
      </w:rPr>
      <w:t>Kontakt</w:t>
    </w:r>
    <w:proofErr w:type="spellEnd"/>
    <w:r w:rsidRPr="002C3612">
      <w:rPr>
        <w:rFonts w:ascii="Verdana" w:hAnsi="Verdana"/>
        <w:color w:val="000000" w:themeColor="text1"/>
        <w:sz w:val="22"/>
        <w:szCs w:val="22"/>
      </w:rPr>
      <w:t>:</w:t>
    </w:r>
    <w:r>
      <w:rPr>
        <w:rFonts w:ascii="Verdana" w:hAnsi="Verdana"/>
        <w:b/>
        <w:bCs/>
        <w:color w:val="000000" w:themeColor="text1"/>
        <w:sz w:val="22"/>
        <w:szCs w:val="22"/>
      </w:rPr>
      <w:t xml:space="preserve"> </w:t>
    </w:r>
    <w:proofErr w:type="spellStart"/>
    <w:r w:rsidR="00551260" w:rsidRPr="002C3612">
      <w:rPr>
        <w:rFonts w:ascii="Verdana" w:hAnsi="Verdana"/>
        <w:color w:val="000000" w:themeColor="text1"/>
        <w:sz w:val="22"/>
        <w:szCs w:val="22"/>
      </w:rPr>
      <w:t>Weingut</w:t>
    </w:r>
    <w:proofErr w:type="spellEnd"/>
    <w:r w:rsidR="00551260" w:rsidRPr="002C3612">
      <w:rPr>
        <w:rFonts w:ascii="Verdana" w:hAnsi="Verdana"/>
        <w:color w:val="000000" w:themeColor="text1"/>
        <w:sz w:val="22"/>
        <w:szCs w:val="22"/>
      </w:rPr>
      <w:t xml:space="preserve"> </w:t>
    </w:r>
    <w:r w:rsidR="00551260" w:rsidRPr="006A4791">
      <w:rPr>
        <w:rFonts w:ascii="Verdana" w:hAnsi="Verdana"/>
        <w:b/>
        <w:bCs/>
        <w:color w:val="000000" w:themeColor="text1"/>
        <w:sz w:val="22"/>
        <w:szCs w:val="22"/>
      </w:rPr>
      <w:t xml:space="preserve">PEDALONES. </w:t>
    </w:r>
    <w:r w:rsidR="00551260" w:rsidRPr="002C3612">
      <w:rPr>
        <w:rFonts w:ascii="Verdana" w:hAnsi="Verdana"/>
        <w:b/>
        <w:bCs/>
        <w:color w:val="000000" w:themeColor="text1"/>
        <w:sz w:val="22"/>
        <w:szCs w:val="22"/>
      </w:rPr>
      <w:t>Kathi &amp; Dragos</w:t>
    </w:r>
    <w:r w:rsidR="00551260" w:rsidRPr="002C3612">
      <w:rPr>
        <w:rFonts w:ascii="Verdana" w:hAnsi="Verdana"/>
        <w:color w:val="000000" w:themeColor="text1"/>
        <w:sz w:val="22"/>
        <w:szCs w:val="22"/>
      </w:rPr>
      <w:t xml:space="preserve"> </w:t>
    </w:r>
    <w:proofErr w:type="spellStart"/>
    <w:r w:rsidR="00551260" w:rsidRPr="002C3612">
      <w:rPr>
        <w:rFonts w:ascii="Verdana" w:hAnsi="Verdana"/>
        <w:color w:val="000000" w:themeColor="text1"/>
        <w:sz w:val="22"/>
        <w:szCs w:val="22"/>
      </w:rPr>
      <w:t>Pavelescu</w:t>
    </w:r>
    <w:proofErr w:type="spellEnd"/>
    <w:r w:rsidR="00551260" w:rsidRPr="00214804">
      <w:rPr>
        <w:rFonts w:ascii="Verdana" w:hAnsi="Verdana"/>
        <w:color w:val="000000" w:themeColor="text1"/>
        <w:sz w:val="22"/>
        <w:szCs w:val="22"/>
      </w:rPr>
      <w:t xml:space="preserve">. </w:t>
    </w:r>
    <w:proofErr w:type="spellStart"/>
    <w:r w:rsidR="00551260" w:rsidRPr="00183C16">
      <w:rPr>
        <w:rFonts w:ascii="Verdana" w:hAnsi="Verdana"/>
        <w:color w:val="000000" w:themeColor="text1"/>
        <w:sz w:val="22"/>
        <w:szCs w:val="22"/>
        <w:lang w:val="de-AT"/>
      </w:rPr>
      <w:t>Schäffergasse</w:t>
    </w:r>
    <w:proofErr w:type="spellEnd"/>
    <w:r w:rsidR="00551260" w:rsidRPr="00183C16">
      <w:rPr>
        <w:rFonts w:ascii="Verdana" w:hAnsi="Verdana"/>
        <w:color w:val="000000" w:themeColor="text1"/>
        <w:sz w:val="22"/>
        <w:szCs w:val="22"/>
        <w:lang w:val="de-AT"/>
      </w:rPr>
      <w:t xml:space="preserve"> 17/3. </w:t>
    </w:r>
    <w:r w:rsidR="00551260" w:rsidRPr="00183C16">
      <w:rPr>
        <w:rFonts w:ascii="Verdana" w:hAnsi="Verdana"/>
        <w:color w:val="000000" w:themeColor="text1"/>
        <w:sz w:val="22"/>
        <w:szCs w:val="22"/>
        <w:lang w:val="de-AT"/>
      </w:rPr>
      <w:br/>
      <w:t xml:space="preserve">1040 Wien. </w:t>
    </w:r>
    <w:hyperlink r:id="rId1" w:history="1">
      <w:r w:rsidR="00551260" w:rsidRPr="00183C16">
        <w:rPr>
          <w:rFonts w:ascii="Verdana" w:hAnsi="Verdana"/>
          <w:color w:val="000000" w:themeColor="text1"/>
          <w:sz w:val="22"/>
          <w:szCs w:val="22"/>
          <w:lang w:val="de-AT"/>
        </w:rPr>
        <w:t>info@pedalones.com</w:t>
      </w:r>
    </w:hyperlink>
    <w:r w:rsidR="00551260" w:rsidRPr="00183C16">
      <w:rPr>
        <w:rFonts w:ascii="Verdana" w:hAnsi="Verdana"/>
        <w:color w:val="000000" w:themeColor="text1"/>
        <w:sz w:val="22"/>
        <w:szCs w:val="22"/>
        <w:lang w:val="de-AT"/>
      </w:rPr>
      <w:t xml:space="preserve">. </w:t>
    </w:r>
    <w:hyperlink r:id="rId2" w:history="1">
      <w:r w:rsidR="00551260" w:rsidRPr="00214804">
        <w:rPr>
          <w:rFonts w:ascii="Verdana" w:hAnsi="Verdana"/>
          <w:color w:val="000000" w:themeColor="text1"/>
          <w:sz w:val="22"/>
          <w:szCs w:val="22"/>
        </w:rPr>
        <w:t>www.pedal</w:t>
      </w:r>
      <w:r w:rsidR="00551260" w:rsidRPr="00214804">
        <w:rPr>
          <w:rFonts w:ascii="Verdana" w:hAnsi="Verdana"/>
          <w:color w:val="000000" w:themeColor="text1"/>
          <w:sz w:val="22"/>
          <w:szCs w:val="22"/>
        </w:rPr>
        <w:t>o</w:t>
      </w:r>
      <w:r w:rsidR="00551260" w:rsidRPr="00214804">
        <w:rPr>
          <w:rFonts w:ascii="Verdana" w:hAnsi="Verdana"/>
          <w:color w:val="000000" w:themeColor="text1"/>
          <w:sz w:val="22"/>
          <w:szCs w:val="22"/>
        </w:rPr>
        <w:t>nes.c</w:t>
      </w:r>
      <w:r w:rsidR="00551260" w:rsidRPr="00214804">
        <w:rPr>
          <w:rFonts w:ascii="Verdana" w:hAnsi="Verdana"/>
          <w:color w:val="000000" w:themeColor="text1"/>
          <w:sz w:val="22"/>
          <w:szCs w:val="22"/>
        </w:rPr>
        <w:t>o</w:t>
      </w:r>
      <w:r w:rsidR="00551260" w:rsidRPr="00214804">
        <w:rPr>
          <w:rFonts w:ascii="Verdana" w:hAnsi="Verdana"/>
          <w:color w:val="000000" w:themeColor="text1"/>
          <w:sz w:val="22"/>
          <w:szCs w:val="22"/>
        </w:rPr>
        <w:t>m</w:t>
      </w:r>
    </w:hyperlink>
    <w:r w:rsidR="00551260" w:rsidRPr="00214804">
      <w:rPr>
        <w:rFonts w:ascii="Verdana" w:hAnsi="Verdana"/>
        <w:color w:val="000000" w:themeColor="text1"/>
        <w:sz w:val="22"/>
        <w:szCs w:val="22"/>
      </w:rPr>
      <w:t>. #pedalones.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BEDAE" w14:textId="77777777" w:rsidR="00555C43" w:rsidRDefault="00555C43" w:rsidP="00551260">
      <w:r>
        <w:separator/>
      </w:r>
    </w:p>
  </w:footnote>
  <w:footnote w:type="continuationSeparator" w:id="0">
    <w:p w14:paraId="629753D1" w14:textId="77777777" w:rsidR="00555C43" w:rsidRDefault="00555C43" w:rsidP="00551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DD2ED3"/>
    <w:multiLevelType w:val="hybridMultilevel"/>
    <w:tmpl w:val="420AD3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2806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777"/>
    <w:rsid w:val="00011E04"/>
    <w:rsid w:val="00014847"/>
    <w:rsid w:val="00044886"/>
    <w:rsid w:val="000448DC"/>
    <w:rsid w:val="00047320"/>
    <w:rsid w:val="00071A33"/>
    <w:rsid w:val="00074488"/>
    <w:rsid w:val="00076AFC"/>
    <w:rsid w:val="000B322C"/>
    <w:rsid w:val="000D69A9"/>
    <w:rsid w:val="00131CAA"/>
    <w:rsid w:val="00151904"/>
    <w:rsid w:val="00165077"/>
    <w:rsid w:val="001835AD"/>
    <w:rsid w:val="00195B68"/>
    <w:rsid w:val="001A156D"/>
    <w:rsid w:val="001B79D0"/>
    <w:rsid w:val="001D71F8"/>
    <w:rsid w:val="001E251B"/>
    <w:rsid w:val="00236398"/>
    <w:rsid w:val="00266759"/>
    <w:rsid w:val="002A4EB8"/>
    <w:rsid w:val="002C3612"/>
    <w:rsid w:val="002C48DF"/>
    <w:rsid w:val="002D4798"/>
    <w:rsid w:val="003468ED"/>
    <w:rsid w:val="00351B51"/>
    <w:rsid w:val="00353FA0"/>
    <w:rsid w:val="003B7505"/>
    <w:rsid w:val="003E329D"/>
    <w:rsid w:val="003E7C32"/>
    <w:rsid w:val="0040425A"/>
    <w:rsid w:val="004337C8"/>
    <w:rsid w:val="00442F13"/>
    <w:rsid w:val="004756EA"/>
    <w:rsid w:val="00494498"/>
    <w:rsid w:val="0049679E"/>
    <w:rsid w:val="004C61DD"/>
    <w:rsid w:val="004F3274"/>
    <w:rsid w:val="00513D15"/>
    <w:rsid w:val="00514B7F"/>
    <w:rsid w:val="00551260"/>
    <w:rsid w:val="00555C43"/>
    <w:rsid w:val="005B3EBF"/>
    <w:rsid w:val="005B4D16"/>
    <w:rsid w:val="005C22FF"/>
    <w:rsid w:val="005D7A1C"/>
    <w:rsid w:val="005E102D"/>
    <w:rsid w:val="005E634F"/>
    <w:rsid w:val="005F4A6D"/>
    <w:rsid w:val="00603F15"/>
    <w:rsid w:val="00616F25"/>
    <w:rsid w:val="006268A0"/>
    <w:rsid w:val="00632D49"/>
    <w:rsid w:val="00680D31"/>
    <w:rsid w:val="006B5BBF"/>
    <w:rsid w:val="006C50FB"/>
    <w:rsid w:val="006C5420"/>
    <w:rsid w:val="006C6A2C"/>
    <w:rsid w:val="006E2294"/>
    <w:rsid w:val="006E7E0F"/>
    <w:rsid w:val="007206E1"/>
    <w:rsid w:val="007B2868"/>
    <w:rsid w:val="007B5DDA"/>
    <w:rsid w:val="007D6707"/>
    <w:rsid w:val="00803D68"/>
    <w:rsid w:val="00810D92"/>
    <w:rsid w:val="00814345"/>
    <w:rsid w:val="0081715B"/>
    <w:rsid w:val="00841516"/>
    <w:rsid w:val="00885790"/>
    <w:rsid w:val="008A6407"/>
    <w:rsid w:val="008B34E2"/>
    <w:rsid w:val="008D720E"/>
    <w:rsid w:val="00930557"/>
    <w:rsid w:val="009566FA"/>
    <w:rsid w:val="0096378E"/>
    <w:rsid w:val="0098156C"/>
    <w:rsid w:val="00984BBC"/>
    <w:rsid w:val="009A2FBE"/>
    <w:rsid w:val="009D7D73"/>
    <w:rsid w:val="009E20BC"/>
    <w:rsid w:val="009E3D48"/>
    <w:rsid w:val="00A1173D"/>
    <w:rsid w:val="00A51A97"/>
    <w:rsid w:val="00A6347F"/>
    <w:rsid w:val="00A718D8"/>
    <w:rsid w:val="00A74D4F"/>
    <w:rsid w:val="00A801CA"/>
    <w:rsid w:val="00A9364E"/>
    <w:rsid w:val="00AC57F6"/>
    <w:rsid w:val="00AD3E60"/>
    <w:rsid w:val="00AE254A"/>
    <w:rsid w:val="00AF3D08"/>
    <w:rsid w:val="00B030D3"/>
    <w:rsid w:val="00B07067"/>
    <w:rsid w:val="00B1654D"/>
    <w:rsid w:val="00B27F90"/>
    <w:rsid w:val="00B548B2"/>
    <w:rsid w:val="00B55216"/>
    <w:rsid w:val="00B56D04"/>
    <w:rsid w:val="00B60335"/>
    <w:rsid w:val="00B61AA1"/>
    <w:rsid w:val="00B740E9"/>
    <w:rsid w:val="00B74E5A"/>
    <w:rsid w:val="00B83440"/>
    <w:rsid w:val="00BA6F8E"/>
    <w:rsid w:val="00BE3C3E"/>
    <w:rsid w:val="00C04C0B"/>
    <w:rsid w:val="00C058BE"/>
    <w:rsid w:val="00C25F11"/>
    <w:rsid w:val="00C26CAA"/>
    <w:rsid w:val="00C35AEE"/>
    <w:rsid w:val="00C3736C"/>
    <w:rsid w:val="00C70D4B"/>
    <w:rsid w:val="00CC05F5"/>
    <w:rsid w:val="00D02328"/>
    <w:rsid w:val="00D10778"/>
    <w:rsid w:val="00D13D4A"/>
    <w:rsid w:val="00D216B5"/>
    <w:rsid w:val="00D35E98"/>
    <w:rsid w:val="00D60777"/>
    <w:rsid w:val="00D65883"/>
    <w:rsid w:val="00D728C7"/>
    <w:rsid w:val="00DC6462"/>
    <w:rsid w:val="00DE64D6"/>
    <w:rsid w:val="00DF00D2"/>
    <w:rsid w:val="00E06BCC"/>
    <w:rsid w:val="00E079F8"/>
    <w:rsid w:val="00E22074"/>
    <w:rsid w:val="00E36A2D"/>
    <w:rsid w:val="00E47196"/>
    <w:rsid w:val="00EA0057"/>
    <w:rsid w:val="00F20D45"/>
    <w:rsid w:val="00F21128"/>
    <w:rsid w:val="00F536F2"/>
    <w:rsid w:val="00F67B58"/>
    <w:rsid w:val="00FB26F4"/>
    <w:rsid w:val="00FC6514"/>
    <w:rsid w:val="00FC7C8D"/>
    <w:rsid w:val="00FD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A1295"/>
  <w15:chartTrackingRefBased/>
  <w15:docId w15:val="{D89256E6-A687-4C37-971D-AD57C801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36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5">
    <w:name w:val="heading 5"/>
    <w:basedOn w:val="Standard"/>
    <w:link w:val="berschrift5Zchn"/>
    <w:uiPriority w:val="9"/>
    <w:qFormat/>
    <w:rsid w:val="00C25F11"/>
    <w:pPr>
      <w:spacing w:before="100" w:beforeAutospacing="1" w:after="100" w:afterAutospacing="1"/>
      <w:outlineLvl w:val="4"/>
    </w:pPr>
    <w:rPr>
      <w:b/>
      <w:bCs/>
      <w:sz w:val="20"/>
      <w:szCs w:val="20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ceouttxt">
    <w:name w:val="iceouttxt"/>
    <w:basedOn w:val="Absatz-Standardschriftart"/>
    <w:rsid w:val="00803D6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640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6407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B1654D"/>
    <w:pPr>
      <w:spacing w:before="100" w:beforeAutospacing="1" w:after="100" w:afterAutospacing="1"/>
    </w:pPr>
    <w:rPr>
      <w:lang w:val="en-US" w:eastAsia="en-US"/>
    </w:rPr>
  </w:style>
  <w:style w:type="character" w:styleId="Fett">
    <w:name w:val="Strong"/>
    <w:basedOn w:val="Absatz-Standardschriftart"/>
    <w:uiPriority w:val="22"/>
    <w:qFormat/>
    <w:rsid w:val="00B1654D"/>
    <w:rPr>
      <w:b/>
      <w:bCs/>
    </w:rPr>
  </w:style>
  <w:style w:type="paragraph" w:customStyle="1" w:styleId="ox-abc14a8d0a-msonormal">
    <w:name w:val="ox-abc14a8d0a-msonormal"/>
    <w:basedOn w:val="Standard"/>
    <w:rsid w:val="0049679E"/>
    <w:pPr>
      <w:spacing w:before="100" w:beforeAutospacing="1" w:after="100" w:afterAutospacing="1"/>
    </w:pPr>
    <w:rPr>
      <w:lang w:val="en-GB" w:eastAsia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25F1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23639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639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5126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51260"/>
  </w:style>
  <w:style w:type="paragraph" w:styleId="Fuzeile">
    <w:name w:val="footer"/>
    <w:basedOn w:val="Standard"/>
    <w:link w:val="FuzeileZchn"/>
    <w:uiPriority w:val="99"/>
    <w:unhideWhenUsed/>
    <w:rsid w:val="0055126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551260"/>
  </w:style>
  <w:style w:type="character" w:customStyle="1" w:styleId="apple-converted-space">
    <w:name w:val="apple-converted-space"/>
    <w:basedOn w:val="Absatz-Standardschriftart"/>
    <w:rsid w:val="00BE3C3E"/>
  </w:style>
  <w:style w:type="paragraph" w:customStyle="1" w:styleId="font7">
    <w:name w:val="font_7"/>
    <w:basedOn w:val="Standard"/>
    <w:rsid w:val="000D69A9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6C50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6C50FB"/>
    <w:rPr>
      <w:color w:val="954F72" w:themeColor="followedHyperlink"/>
      <w:u w:val="single"/>
    </w:rPr>
  </w:style>
  <w:style w:type="character" w:customStyle="1" w:styleId="redactor-invisible-space">
    <w:name w:val="redactor-invisible-space"/>
    <w:basedOn w:val="Absatz-Standardschriftart"/>
    <w:rsid w:val="00930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alones.com" TargetMode="External"/><Relationship Id="rId1" Type="http://schemas.openxmlformats.org/officeDocument/2006/relationships/hyperlink" Target="mailto:info@pedalones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</dc:creator>
  <cp:keywords/>
  <dc:description/>
  <cp:lastModifiedBy>Office365</cp:lastModifiedBy>
  <cp:revision>8</cp:revision>
  <cp:lastPrinted>2022-01-02T15:58:00Z</cp:lastPrinted>
  <dcterms:created xsi:type="dcterms:W3CDTF">2022-05-11T13:05:00Z</dcterms:created>
  <dcterms:modified xsi:type="dcterms:W3CDTF">2022-05-11T13:42:00Z</dcterms:modified>
</cp:coreProperties>
</file>